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Style w:val="Hyperlink0"/>
        </w:rPr>
      </w:pPr>
      <w:r>
        <w:rPr/>
        <w:drawing>
          <wp:anchor behindDoc="1" distT="0" distB="0" distL="0" distR="0" simplePos="0" locked="0" layoutInCell="1" allowOverlap="1" relativeHeight="4">
            <wp:simplePos x="0" y="0"/>
            <wp:positionH relativeFrom="column">
              <wp:posOffset>-508635</wp:posOffset>
            </wp:positionH>
            <wp:positionV relativeFrom="line">
              <wp:posOffset>-415290</wp:posOffset>
            </wp:positionV>
            <wp:extent cx="3690620" cy="1178560"/>
            <wp:effectExtent l="0" t="0" r="0" b="0"/>
            <wp:wrapNone/>
            <wp:docPr id="1" name="officeArt object" descr="Ein Bild, das Text, Screenshot,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Ein Bild, das Text, Screenshot, Schrift, Grafiken enthält.&#10;&#10;Automatisch generierte Beschreibung"/>
                    <pic:cNvPicPr>
                      <a:picLocks noChangeAspect="1" noChangeArrowheads="1"/>
                    </pic:cNvPicPr>
                  </pic:nvPicPr>
                  <pic:blipFill>
                    <a:blip r:embed="rId2"/>
                    <a:srcRect l="0" t="58517" r="0" b="9558"/>
                    <a:stretch>
                      <a:fillRect/>
                    </a:stretch>
                  </pic:blipFill>
                  <pic:spPr bwMode="auto">
                    <a:xfrm>
                      <a:off x="0" y="0"/>
                      <a:ext cx="3690620" cy="1178560"/>
                    </a:xfrm>
                    <a:prstGeom prst="rect">
                      <a:avLst/>
                    </a:prstGeom>
                    <a:noFill/>
                  </pic:spPr>
                </pic:pic>
              </a:graphicData>
            </a:graphic>
          </wp:anchor>
        </w:drawing>
      </w:r>
    </w:p>
    <w:p>
      <w:pPr>
        <w:pStyle w:val="Normal"/>
        <w:rPr>
          <w:rFonts w:ascii="Calibri" w:hAnsi="Calibri"/>
          <w:b/>
          <w:bCs/>
          <w:sz w:val="21"/>
          <w:szCs w:val="21"/>
        </w:rPr>
      </w:pPr>
      <w:r>
        <w:rPr>
          <w:rFonts w:ascii="Calibri" w:hAnsi="Calibri"/>
          <w:b/>
          <w:bCs/>
          <w:sz w:val="21"/>
          <w:szCs w:val="21"/>
        </w:rPr>
      </w:r>
    </w:p>
    <w:p>
      <w:pPr>
        <w:pStyle w:val="Normal"/>
        <w:rPr>
          <w:rFonts w:ascii="Calibri" w:hAnsi="Calibri"/>
          <w:b/>
          <w:bCs/>
          <w:sz w:val="21"/>
          <w:szCs w:val="21"/>
        </w:rPr>
      </w:pPr>
      <w:r>
        <w:rPr>
          <w:rFonts w:ascii="Calibri" w:hAnsi="Calibri"/>
          <w:b/>
          <w:bCs/>
          <w:sz w:val="21"/>
          <w:szCs w:val="21"/>
        </w:rPr>
      </w:r>
    </w:p>
    <w:p>
      <w:pPr>
        <w:pStyle w:val="Normal"/>
        <w:rPr>
          <w:rFonts w:ascii="Calibri" w:hAnsi="Calibri"/>
          <w:b/>
          <w:bCs/>
          <w:sz w:val="21"/>
          <w:szCs w:val="21"/>
        </w:rPr>
      </w:pPr>
      <w:r>
        <w:rPr>
          <w:rFonts w:ascii="Calibri" w:hAnsi="Calibri"/>
          <w:b/>
          <w:bCs/>
          <w:sz w:val="21"/>
          <w:szCs w:val="21"/>
        </w:rPr>
      </w:r>
    </w:p>
    <w:p>
      <w:pPr>
        <w:pStyle w:val="Normal"/>
        <w:spacing w:lineRule="auto" w:line="264"/>
        <w:rPr>
          <w:rFonts w:ascii="SanukOT-Regular" w:hAnsi="SanukOT-Regular" w:eastAsia="Arial" w:cs="Arial"/>
        </w:rPr>
      </w:pPr>
      <w:r>
        <w:rPr>
          <w:rFonts w:eastAsia="Arial" w:cs="Arial" w:ascii="SanukOT-Regular" w:hAnsi="SanukOT-Regular"/>
        </w:rPr>
        <w:t>Luzern, 31. Oktober 2025</w:t>
      </w:r>
    </w:p>
    <w:p>
      <w:pPr>
        <w:pStyle w:val="Normal"/>
        <w:spacing w:lineRule="auto" w:line="240"/>
        <w:rPr>
          <w:rFonts w:ascii="SanukOT-Regular" w:hAnsi="SanukOT-Regular" w:eastAsia="Aptos" w:cs="Aptos"/>
        </w:rPr>
      </w:pPr>
      <w:r>
        <w:rPr>
          <w:rFonts w:eastAsia="Aptos" w:cs="Aptos" w:ascii="SanukOT-Regular" w:hAnsi="SanukOT-Regular"/>
        </w:rPr>
      </w:r>
    </w:p>
    <w:p>
      <w:pPr>
        <w:pStyle w:val="Normal"/>
        <w:spacing w:lineRule="auto" w:line="264"/>
        <w:rPr>
          <w:rFonts w:ascii="SanukOT-Regular" w:hAnsi="SanukOT-Regular" w:eastAsia="Arial" w:cs="Arial"/>
        </w:rPr>
      </w:pPr>
      <w:r>
        <w:rPr>
          <w:rFonts w:eastAsia="Arial" w:cs="Arial" w:ascii="SanukOT-Regular" w:hAnsi="SanukOT-Regular"/>
        </w:rPr>
        <w:t>Mitgliederversammlung und Parolenfassung GRÜNE Kanton Luzern, Oktober 2025</w:t>
      </w:r>
    </w:p>
    <w:p>
      <w:pPr>
        <w:pStyle w:val="Normal"/>
        <w:spacing w:lineRule="auto" w:line="264"/>
        <w:rPr>
          <w:rFonts w:ascii="SanukOT-Regular" w:hAnsi="SanukOT-Regular" w:eastAsia="Arial" w:cs="Arial"/>
        </w:rPr>
      </w:pPr>
      <w:r>
        <w:rPr>
          <w:rFonts w:eastAsia="Arial" w:cs="Arial" w:ascii="SanukOT-Regular" w:hAnsi="SanukOT-Regular"/>
        </w:rPr>
      </w:r>
    </w:p>
    <w:p>
      <w:pPr>
        <w:pStyle w:val="Normal"/>
        <w:spacing w:lineRule="auto" w:line="264"/>
        <w:rPr>
          <w:rFonts w:ascii="SanukOT-Regular" w:hAnsi="SanukOT-Regular" w:eastAsia="Arial" w:cs="Arial"/>
          <w:b/>
          <w:bCs/>
        </w:rPr>
      </w:pPr>
      <w:r>
        <w:rPr>
          <w:rFonts w:eastAsia="Arial" w:cs="Arial" w:ascii="SanukOT-Regular" w:hAnsi="SanukOT-Regular"/>
          <w:b/>
          <w:bCs/>
        </w:rPr>
        <w:t xml:space="preserve">An ihrer Mitgliederversammlung im Paulusheim Luzern haben die GRÜNEN Kanton Luzern die Parolen für die eidgenössischen und kantonalen Abstimmungen vom 30. November 2025 gefasst. Die Mitglieder beschlossen die </w:t>
      </w:r>
      <w:r>
        <w:rPr>
          <w:rStyle w:val="Strong"/>
          <w:rFonts w:eastAsia="Arial" w:cs="Arial" w:ascii="SanukOT-Regular" w:hAnsi="SanukOT-Regular"/>
        </w:rPr>
        <w:t>Ja-Parole zur kantonalen Initiative „Bezahlbare Kitas für alle“ und zum Gegenvorschlag</w:t>
      </w:r>
      <w:r>
        <w:rPr>
          <w:rFonts w:eastAsia="Arial" w:cs="Arial" w:ascii="SanukOT-Regular" w:hAnsi="SanukOT-Regular"/>
          <w:b/>
          <w:bCs/>
        </w:rPr>
        <w:t xml:space="preserve">, die </w:t>
      </w:r>
      <w:r>
        <w:rPr>
          <w:rStyle w:val="Strong"/>
          <w:rFonts w:eastAsia="Arial" w:cs="Arial" w:ascii="SanukOT-Regular" w:hAnsi="SanukOT-Regular"/>
        </w:rPr>
        <w:t>Ja-Parole zur nationalen „Initiative für eine Zukunft“</w:t>
      </w:r>
      <w:r>
        <w:rPr>
          <w:rFonts w:eastAsia="Arial" w:cs="Arial" w:ascii="SanukOT-Regular" w:hAnsi="SanukOT-Regular"/>
          <w:b/>
          <w:bCs/>
        </w:rPr>
        <w:t xml:space="preserve"> und die </w:t>
      </w:r>
      <w:r>
        <w:rPr>
          <w:rStyle w:val="Strong"/>
          <w:rFonts w:eastAsia="Arial" w:cs="Arial" w:ascii="SanukOT-Regular" w:hAnsi="SanukOT-Regular"/>
        </w:rPr>
        <w:t>Nein-Parole zur „Service-citoyen-Initiative“</w:t>
      </w:r>
      <w:r>
        <w:rPr>
          <w:rFonts w:eastAsia="Arial" w:cs="Arial" w:ascii="SanukOT-Regular" w:hAnsi="SanukOT-Regular"/>
          <w:b/>
          <w:bCs/>
        </w:rPr>
        <w:t xml:space="preserve">. </w:t>
      </w:r>
    </w:p>
    <w:p>
      <w:pPr>
        <w:pStyle w:val="Normal"/>
        <w:spacing w:lineRule="auto" w:line="264"/>
        <w:rPr>
          <w:rFonts w:ascii="SanukOT-Regular" w:hAnsi="SanukOT-Regular" w:eastAsia="Arial" w:cs="Arial"/>
          <w:b/>
          <w:bCs/>
        </w:rPr>
      </w:pPr>
      <w:r>
        <w:rPr>
          <w:rFonts w:eastAsia="Arial" w:cs="Arial" w:ascii="SanukOT-Regular" w:hAnsi="SanukOT-Regular"/>
          <w:b/>
          <w:bCs/>
        </w:rPr>
      </w:r>
    </w:p>
    <w:p>
      <w:pPr>
        <w:pStyle w:val="Normal"/>
        <w:spacing w:lineRule="auto" w:line="264"/>
        <w:jc w:val="both"/>
        <w:rPr/>
      </w:pPr>
      <w:r>
        <w:rPr>
          <w:rFonts w:eastAsia="Arial" w:cs="Arial" w:ascii="SanukOT-Regular" w:hAnsi="SanukOT-Regular"/>
          <w:b/>
          <w:bCs/>
        </w:rPr>
        <w:t>GRÜNE Luzern sagen Ja zur kantonalen Initiative „Bezahlbare Kitas für alle</w:t>
      </w:r>
    </w:p>
    <w:p>
      <w:pPr>
        <w:pStyle w:val="Normal"/>
        <w:spacing w:lineRule="auto" w:line="264"/>
        <w:jc w:val="both"/>
        <w:rPr/>
      </w:pPr>
      <w:r>
        <w:rPr>
          <w:rFonts w:eastAsia="Arial" w:cs="Arial" w:ascii="SanukOT-Regular" w:hAnsi="SanukOT-Regular"/>
        </w:rPr>
        <w:t xml:space="preserve">Die GRÜNEN Luzern sprechen sich – </w:t>
      </w:r>
      <w:r>
        <w:rPr>
          <w:rStyle w:val="Strong"/>
          <w:rFonts w:eastAsia="Arial" w:cs="Arial" w:ascii="SanukOT-Regular" w:hAnsi="SanukOT-Regular"/>
          <w:b w:val="false"/>
          <w:bCs w:val="false"/>
        </w:rPr>
        <w:t>bei einer Enthaltung – einstimmig für die kantonale Kita-Initiative</w:t>
      </w:r>
      <w:r>
        <w:rPr>
          <w:rFonts w:eastAsia="Arial" w:cs="Arial" w:ascii="SanukOT-Regular" w:hAnsi="SanukOT-Regular"/>
        </w:rPr>
        <w:t xml:space="preserve"> aus. </w:t>
      </w:r>
      <w:r>
        <w:rPr/>
        <w:t xml:space="preserve">Der Kanton Luzern ist der einzige Kanton der Schweiz ohne Kinderbetreuungsgesetz </w:t>
      </w:r>
      <w:r>
        <w:rPr>
          <w:rFonts w:eastAsia="Arial" w:cs="Arial" w:ascii="SanukOT-Regular" w:hAnsi="SanukOT-Regular"/>
        </w:rPr>
        <w:t>. Er ist somit der einzige Kanton, der einerseits alle Kompetenzen und Aufgaben auf Gemeindeebene ansiedelt und andererseits keine rechtlichen Bestimmungen zur Finanzierung und Qualität erlässt. Etwa ein Drittel der Gemeinden haben bisher keine Betreuungsgutscheine und generell kein Unterstützungsangebot. So</w:t>
      </w:r>
      <w:r>
        <w:rPr/>
        <w:t xml:space="preserve"> bleibt der Zugang zu bezahlbarer und qualitativ guter Betreuung im Kanton Luzern ungleich verteilt.</w:t>
      </w:r>
    </w:p>
    <w:p>
      <w:pPr>
        <w:pStyle w:val="Normal"/>
        <w:spacing w:lineRule="auto" w:line="264"/>
        <w:jc w:val="both"/>
        <w:rPr/>
      </w:pPr>
      <w:r>
        <w:rPr/>
        <w:t>Die Mitglieder stimmten ebenfalls Ja zum Gegenentwurf des Regierungsrats, dem Gesetz über die familienergänzende Kinderbetreuung. In der Stichfrage votierten die GRÜNEN Luzern pro Initiative.</w:t>
      </w:r>
    </w:p>
    <w:p>
      <w:pPr>
        <w:pStyle w:val="Normal"/>
        <w:spacing w:lineRule="auto" w:line="264"/>
        <w:jc w:val="both"/>
        <w:rPr/>
      </w:pPr>
      <w:r>
        <w:rPr>
          <w:rFonts w:cs="Arial Unicode MS"/>
          <w:color w:val="000000"/>
          <w:u w:val="none" w:color="000000"/>
          <w:lang w:val="de-DE"/>
          <w14:textOutline w14:w="12700" w14:cap="flat" w14:cmpd="sng" w14:algn="ctr">
            <w14:noFill/>
            <w14:prstDash w14:val="solid"/>
            <w14:miter w14:lim="400000"/>
          </w14:textOutline>
        </w:rPr>
        <w:t>„</w:t>
      </w:r>
      <w:r>
        <w:rPr>
          <w:rStyle w:val="Strong"/>
          <w:rFonts w:cs="Arial Unicode MS"/>
          <w:b w:val="false"/>
          <w:bCs w:val="false"/>
          <w:color w:val="000000"/>
          <w:u w:val="none" w:color="000000"/>
          <w:lang w:val="de-DE"/>
          <w14:textOutline w14:w="12700" w14:cap="flat" w14:cmpd="sng" w14:algn="ctr">
            <w14:noFill/>
            <w14:prstDash w14:val="solid"/>
            <w14:miter w14:lim="400000"/>
          </w14:textOutline>
        </w:rPr>
        <w:t>Familienergänzende Kinderbetreuung ist ein Grundpfeiler der Gleichstellung und ein Standortfaktor</w:t>
      </w:r>
      <w:r>
        <w:rPr>
          <w:rFonts w:cs="Arial Unicode MS"/>
          <w:color w:val="000000"/>
          <w:u w:val="none" w:color="000000"/>
          <w:lang w:val="de-DE"/>
          <w14:textOutline w14:w="12700" w14:cap="flat" w14:cmpd="sng" w14:algn="ctr">
            <w14:noFill/>
            <w14:prstDash w14:val="solid"/>
            <w14:miter w14:lim="400000"/>
          </w14:textOutline>
        </w:rPr>
        <w:t>“, beto</w:t>
      </w:r>
      <w:r>
        <w:rPr>
          <w:rFonts w:cs="Arial Unicode MS"/>
          <w:b w:val="false"/>
          <w:bCs w:val="false"/>
          <w:color w:val="000000"/>
          <w:u w:val="none" w:color="000000"/>
          <w:lang w:val="de-DE"/>
          <w14:textOutline w14:w="12700" w14:cap="flat" w14:cmpd="sng" w14:algn="ctr">
            <w14:noFill/>
            <w14:prstDash w14:val="solid"/>
            <w14:miter w14:lim="400000"/>
          </w14:textOutline>
        </w:rPr>
        <w:t xml:space="preserve">nt </w:t>
      </w:r>
      <w:r>
        <w:rPr>
          <w:rFonts w:cs="Arial Unicode MS"/>
          <w:b w:val="false"/>
          <w:bCs w:val="false"/>
          <w:color w:val="000000"/>
          <w:u w:val="none" w:color="000000"/>
          <w:lang w:val="de-DE"/>
        </w:rPr>
        <w:t>Zita Bucher, Co-Präsidentin der GRÜNEN Luzern.</w:t>
      </w:r>
      <w:r>
        <w:rPr>
          <w:rFonts w:cs="Arial Unicode MS"/>
          <w:b w:val="false"/>
          <w:bCs w:val="false"/>
          <w:color w:val="000000"/>
          <w:u w:val="none" w:color="000000"/>
          <w:lang w:val="de-DE"/>
        </w:rPr>
        <w:t xml:space="preserve"> </w:t>
      </w:r>
      <w:r>
        <w:rPr>
          <w:rFonts w:cs="Arial Unicode MS"/>
          <w:b w:val="false"/>
          <w:bCs w:val="false"/>
          <w:color w:val="000000"/>
          <w:u w:val="none" w:color="000000"/>
          <w:lang w:val="de-DE"/>
          <w14:textOutline w14:w="12700" w14:cap="flat" w14:cmpd="sng" w14:algn="ctr">
            <w14:noFill/>
            <w14:prstDash w14:val="solid"/>
            <w14:miter w14:lim="400000"/>
          </w14:textOutline>
        </w:rPr>
        <w:t>„</w:t>
      </w:r>
      <w:r>
        <w:rPr>
          <w:rStyle w:val="Strong"/>
          <w:rFonts w:cs="Arial Unicode MS"/>
          <w:b w:val="false"/>
          <w:bCs w:val="false"/>
          <w:color w:val="000000"/>
          <w:u w:val="none" w:color="000000"/>
          <w:lang w:val="de-DE"/>
          <w14:textOutline w14:w="12700" w14:cap="flat" w14:cmpd="sng" w14:algn="ctr">
            <w14:noFill/>
            <w14:prstDash w14:val="solid"/>
            <w14:miter w14:lim="400000"/>
          </w14:textOutline>
        </w:rPr>
        <w:t>Es i</w:t>
      </w:r>
      <w:r>
        <w:rPr>
          <w:rStyle w:val="Strong"/>
          <w:b w:val="false"/>
          <w:bCs w:val="false"/>
        </w:rPr>
        <w:t xml:space="preserve">st höchste Zeit, dass der Kanton Verantwortung übernimmt und die Finanzierung solidarisch regelt. </w:t>
      </w:r>
      <w:r>
        <w:rPr/>
        <w:t>Faire Arbeitsbedingungen und hohe Qualitätsstandards sind zentral für die nachhaltige Gewährleistung der Kinderbetreuung in unserem Kanton.“</w:t>
      </w:r>
    </w:p>
    <w:p>
      <w:pPr>
        <w:pStyle w:val="Normal"/>
        <w:spacing w:lineRule="auto" w:line="264"/>
        <w:jc w:val="both"/>
        <w:rPr>
          <w:rFonts w:ascii="SanukOT-Regular" w:hAnsi="SanukOT-Regular" w:eastAsia="Arial" w:cs="Arial"/>
        </w:rPr>
      </w:pPr>
      <w:r>
        <w:rPr>
          <w:rFonts w:eastAsia="Arial" w:cs="Arial" w:ascii="SanukOT-Regular" w:hAnsi="SanukOT-Regular"/>
        </w:rPr>
      </w:r>
    </w:p>
    <w:p>
      <w:pPr>
        <w:pStyle w:val="Normal"/>
        <w:spacing w:lineRule="auto" w:line="264"/>
        <w:jc w:val="both"/>
        <w:rPr/>
      </w:pPr>
      <w:r>
        <w:rPr>
          <w:rFonts w:eastAsia="Arial" w:cs="Arial" w:ascii="SanukOT-Regular" w:hAnsi="SanukOT-Regular"/>
          <w:b/>
          <w:bCs/>
        </w:rPr>
        <w:t>GRÜNE Luzern sagen Ja zur nationalen Volksinitiative „Für eine soziale Klimapolitik – steuerlich gerecht finanziert (Initiative für eine Zukunft).“</w:t>
      </w:r>
    </w:p>
    <w:p>
      <w:pPr>
        <w:pStyle w:val="Normal"/>
        <w:spacing w:lineRule="auto" w:line="264"/>
        <w:jc w:val="both"/>
        <w:rPr>
          <w:color w:themeColor="text1" w:val="000000"/>
        </w:rPr>
      </w:pPr>
      <w:r>
        <w:rPr>
          <w:rFonts w:eastAsia="Arial" w:cs="Arial" w:ascii="SanukOT-Regular" w:hAnsi="SanukOT-Regular"/>
        </w:rPr>
        <w:t xml:space="preserve">Die GRÜNEN Luzern sagen einstimmig </w:t>
      </w:r>
      <w:r>
        <w:rPr>
          <w:rStyle w:val="Strong"/>
          <w:rFonts w:eastAsia="Arial" w:cs="Arial" w:ascii="SanukOT-Regular" w:hAnsi="SanukOT-Regular"/>
          <w:b w:val="false"/>
          <w:bCs w:val="false"/>
        </w:rPr>
        <w:t>Ja zur Initiative „Für eine Zukunft“</w:t>
      </w:r>
      <w:r>
        <w:rPr>
          <w:rFonts w:eastAsia="Arial" w:cs="Arial" w:ascii="SanukOT-Regular" w:hAnsi="SanukOT-Regular"/>
        </w:rPr>
        <w:t>. Sie anerkennen die Dringlichkeit, entschlossen gegen die Klimakrise vorzugehen, und fordern eine sozial gerechte Finanzierung wie in der Initiative gefordert. „</w:t>
      </w:r>
      <w:r>
        <w:rPr>
          <w:rStyle w:val="Strong"/>
          <w:rFonts w:eastAsia="Arial" w:cs="Arial" w:ascii="SanukOT-Regular" w:hAnsi="SanukOT-Regular"/>
          <w:b w:val="false"/>
          <w:bCs w:val="false"/>
        </w:rPr>
        <w:t>Die 0,05 % der reichsten Steuerzahler:innen verursachen den grössten Teil des CO₂-Fussabdrucks. Es ist nur gerecht, dass sie sich stärker an der Bewältigung der Klimakrise beteiligen</w:t>
      </w:r>
      <w:r>
        <w:rPr>
          <w:rFonts w:eastAsia="Arial" w:cs="Arial" w:ascii="SanukOT-Regular" w:hAnsi="SanukOT-Regular"/>
        </w:rPr>
        <w:t xml:space="preserve">“, erklärt </w:t>
      </w:r>
      <w:r>
        <w:rPr>
          <w:rFonts w:eastAsia="Arial" w:cs="Arial" w:ascii="SanukOT-Regular" w:hAnsi="SanukOT-Regular"/>
          <w:color w:themeColor="text1" w:val="000000"/>
        </w:rPr>
        <w:t>Raoul Niederberger, Co-Pr</w:t>
      </w:r>
      <w:r>
        <w:rPr>
          <w:rFonts w:eastAsia="Arial" w:cs="Arial" w:hint="eastAsia" w:ascii="SanukOT-Regular" w:hAnsi="SanukOT-Regular"/>
          <w:color w:themeColor="text1" w:val="000000"/>
        </w:rPr>
        <w:t>ä</w:t>
      </w:r>
      <w:r>
        <w:rPr>
          <w:rFonts w:eastAsia="Arial" w:cs="Arial" w:ascii="SanukOT-Regular" w:hAnsi="SanukOT-Regular"/>
          <w:color w:themeColor="text1" w:val="000000"/>
        </w:rPr>
        <w:t>sident der GR</w:t>
      </w:r>
      <w:r>
        <w:rPr>
          <w:rFonts w:eastAsia="Arial" w:cs="Arial" w:hint="eastAsia" w:ascii="SanukOT-Regular" w:hAnsi="SanukOT-Regular"/>
          <w:color w:themeColor="text1" w:val="000000"/>
        </w:rPr>
        <w:t>Ü</w:t>
      </w:r>
      <w:r>
        <w:rPr>
          <w:rFonts w:eastAsia="Arial" w:cs="Arial" w:ascii="SanukOT-Regular" w:hAnsi="SanukOT-Regular"/>
          <w:color w:themeColor="text1" w:val="000000"/>
        </w:rPr>
        <w:t>NEN Luzern.</w:t>
      </w:r>
      <w:r>
        <w:rPr>
          <w:rFonts w:eastAsia="Arial" w:cs="Arial" w:ascii="SanukOT-Regular" w:hAnsi="SanukOT-Regular"/>
        </w:rPr>
        <w:t xml:space="preserve"> Die JUSO rechnet mit jährlichen Mehreinnahmen von rund 6 Milliarden Franken, die zweckgebunden für Klimaschutzmassnahmen eingesetzt werden könnten. „</w:t>
      </w:r>
      <w:r>
        <w:rPr>
          <w:rStyle w:val="Strong"/>
          <w:rFonts w:eastAsia="Arial" w:cs="Arial" w:ascii="SanukOT-Regular" w:hAnsi="SanukOT-Regular"/>
          <w:b w:val="false"/>
          <w:bCs w:val="false"/>
        </w:rPr>
        <w:t>Die Initiative setzt auf das Verursacherprinzip und auf Generationengerechtigkeit – zwei Grundwerte, die wir GRÜNE konsequent vertreten</w:t>
      </w:r>
      <w:r>
        <w:rPr>
          <w:rFonts w:eastAsia="Arial" w:cs="Arial" w:ascii="SanukOT-Regular" w:hAnsi="SanukOT-Regular"/>
        </w:rPr>
        <w:t xml:space="preserve">“, </w:t>
      </w:r>
      <w:r>
        <w:rPr>
          <w:rFonts w:eastAsia="Arial" w:cs="Arial" w:ascii="SanukOT-Regular" w:hAnsi="SanukOT-Regular"/>
          <w:color w:themeColor="text1" w:val="000000"/>
        </w:rPr>
        <w:t>so Raoul Niederberger weiter.</w:t>
      </w:r>
    </w:p>
    <w:p>
      <w:pPr>
        <w:pStyle w:val="Normal"/>
        <w:spacing w:lineRule="auto" w:line="264"/>
        <w:rPr>
          <w:rFonts w:ascii="SanukOT-Regular" w:hAnsi="SanukOT-Regular" w:eastAsia="Arial" w:cs="Arial"/>
        </w:rPr>
      </w:pPr>
      <w:r>
        <w:rPr>
          <w:rFonts w:eastAsia="Arial" w:cs="Arial" w:ascii="SanukOT-Regular" w:hAnsi="SanukOT-Regular"/>
        </w:rPr>
      </w:r>
    </w:p>
    <w:p>
      <w:pPr>
        <w:pStyle w:val="Normal"/>
        <w:spacing w:lineRule="auto" w:line="264"/>
        <w:jc w:val="both"/>
        <w:rPr/>
      </w:pPr>
      <w:r>
        <w:rPr>
          <w:rFonts w:eastAsia="Arial" w:cs="Arial" w:ascii="SanukOT-Regular" w:hAnsi="SanukOT-Regular"/>
          <w:b/>
          <w:bCs/>
        </w:rPr>
        <w:t>GRÜNE Luzern sagen Nein zur nationalen Volksinitiative „Für eine engagierte Schweiz (Service-citoyen-Initiative).“</w:t>
      </w:r>
    </w:p>
    <w:p>
      <w:pPr>
        <w:pStyle w:val="BodyText"/>
        <w:spacing w:lineRule="auto" w:line="264"/>
        <w:jc w:val="both"/>
        <w:rPr>
          <w:rFonts w:ascii="SanukOT-Regular" w:hAnsi="SanukOT-Regular" w:eastAsia="Arial" w:cs="Arial"/>
        </w:rPr>
      </w:pPr>
      <w:r>
        <w:rPr>
          <w:rFonts w:eastAsia="Arial" w:cs="Arial" w:ascii="SanukOT-Regular" w:hAnsi="SanukOT-Regular"/>
        </w:rPr>
        <w:t xml:space="preserve">Die GRÜNEN Luzern lehnen die </w:t>
      </w:r>
      <w:r>
        <w:rPr>
          <w:rStyle w:val="Strong"/>
          <w:rFonts w:eastAsia="Arial" w:cs="Arial" w:ascii="SanukOT-Regular" w:hAnsi="SanukOT-Regular"/>
          <w:b w:val="false"/>
          <w:bCs w:val="false"/>
        </w:rPr>
        <w:t>Volksinitiative „Für eine engagierte Schweiz“</w:t>
      </w:r>
      <w:r>
        <w:rPr>
          <w:rFonts w:eastAsia="Arial" w:cs="Arial" w:ascii="SanukOT-Regular" w:hAnsi="SanukOT-Regular"/>
        </w:rPr>
        <w:t xml:space="preserve"> ab. Zwar anerkennen sie den Wert ehrenamtlichen Engagements und begrüssen, dass das Sicherheitsverständnis auf klimatische und soziale Herausforderungen ausgeweitet werden soll. Dennoch überwiegen für die GRÜNEN die Bedenken: Ein Dienst, der aus innerer Überzeugung freiwillig geleistet werden soll, würde mit dieser Initiative zur Pflicht. Unklar bleibt zudem, wer die Zuweisungen vornehmen würde, wie die Arbeitsbedingungen ausgestaltet würden und wie Lohndumping in systemrelevanten Berufen verhindert werden könnte.</w:t>
      </w:r>
    </w:p>
    <w:p>
      <w:pPr>
        <w:pStyle w:val="BodyText"/>
        <w:spacing w:lineRule="auto" w:line="264"/>
        <w:jc w:val="both"/>
        <w:rPr>
          <w:rFonts w:ascii="SanukOT-Regular" w:hAnsi="SanukOT-Regular" w:eastAsia="Arial" w:cs="Arial"/>
        </w:rPr>
      </w:pPr>
      <w:r>
        <w:rPr>
          <w:rFonts w:eastAsia="Arial" w:cs="Arial" w:ascii="SanukOT-Regular" w:hAnsi="SanukOT-Regular"/>
        </w:rPr>
        <w:t>„</w:t>
      </w:r>
      <w:r>
        <w:rPr>
          <w:rStyle w:val="Strong"/>
          <w:rFonts w:eastAsia="Arial" w:cs="Arial" w:ascii="SanukOT-Regular" w:hAnsi="SanukOT-Regular"/>
          <w:b w:val="false"/>
          <w:bCs w:val="false"/>
        </w:rPr>
        <w:t>Wir GRÜNEN wollen die intrinsische Motivation für zivilgesellschaftliches Engagement fördern, nicht einen verpflichtenden Bürger:innendienst schaffen.</w:t>
      </w:r>
      <w:r>
        <w:rPr>
          <w:rFonts w:eastAsia="Arial" w:cs="Arial" w:ascii="SanukOT-Regular" w:hAnsi="SanukOT-Regular"/>
        </w:rPr>
        <w:t xml:space="preserve"> Dazu braucht es gute Rahmenbedingungen und attraktive Möglichkeiten, sich freiwillig einzusetzen“, erklärt Michael Töngi, GRÜNER Nationalrat und Vorstandsmitglied der GRÜNEN Luzern. Die GRÜNEN Luzern fordern stattdessen, dass der Zivildienst auch Frauen freiwillig offensteht und der Zivilschutz attraktivere Aufgaben erhält, um die freiwillige Beteiligung zu stärken.</w:t>
      </w:r>
    </w:p>
    <w:p>
      <w:pPr>
        <w:pStyle w:val="Normal"/>
        <w:spacing w:lineRule="auto" w:line="264"/>
        <w:jc w:val="both"/>
        <w:rPr>
          <w:rFonts w:ascii="SanukOT-Regular" w:hAnsi="SanukOT-Regular" w:eastAsia="Arial" w:cs="Arial"/>
          <w:b/>
        </w:rPr>
      </w:pPr>
      <w:r>
        <w:rPr>
          <w:rFonts w:eastAsia="Arial" w:cs="Arial" w:ascii="SanukOT-Regular" w:hAnsi="SanukOT-Regular"/>
          <w:b/>
        </w:rPr>
        <w:br/>
        <w:t>Medienkontakte</w:t>
      </w:r>
    </w:p>
    <w:p>
      <w:pPr>
        <w:pStyle w:val="Normal"/>
        <w:spacing w:lineRule="auto" w:line="264"/>
        <w:jc w:val="both"/>
        <w:rPr>
          <w:rFonts w:ascii="SanukOT-Regular" w:hAnsi="SanukOT-Regular" w:eastAsia="Arial" w:cs="Arial"/>
        </w:rPr>
      </w:pPr>
      <w:r>
        <w:rPr>
          <w:rFonts w:eastAsia="Arial" w:cs="Arial" w:ascii="SanukOT-Regular" w:hAnsi="SanukOT-Regular"/>
        </w:rPr>
        <w:t xml:space="preserve">Raoul Niederberger, Co-Präsident Grüne Luzern, 079 308 59 68 </w:t>
      </w:r>
    </w:p>
    <w:p>
      <w:pPr>
        <w:pStyle w:val="Normal"/>
        <w:spacing w:lineRule="auto" w:line="264"/>
        <w:jc w:val="both"/>
        <w:rPr>
          <w:rFonts w:ascii="SanukOT-Regular" w:hAnsi="SanukOT-Regular" w:eastAsia="Arial" w:cs="Arial"/>
        </w:rPr>
      </w:pPr>
      <w:r>
        <w:rPr>
          <w:rFonts w:eastAsia="Arial" w:cs="Arial" w:ascii="SanukOT-Regular" w:hAnsi="SanukOT-Regular"/>
        </w:rPr>
        <w:t>Zita Bucher, Co-Präsidentin Grüne Luzern, 079 643 75 64</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7" w:right="1417" w:gutter="0" w:header="0" w:top="1699" w:footer="0" w:bottom="1134"/>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Carlito">
    <w:altName w:val="Calibri"/>
    <w:charset w:val="00"/>
    <w:family w:val="roman"/>
    <w:pitch w:val="variable"/>
  </w:font>
  <w:font w:name="Helvetica Neue">
    <w:charset w:val="00"/>
    <w:family w:val="roman"/>
    <w:pitch w:val="variable"/>
  </w:font>
  <w:font w:name="Noto Sans">
    <w:charset w:val="00"/>
    <w:family w:val="swiss"/>
    <w:pitch w:val="variable"/>
  </w:font>
  <w:font w:name="Liberation Mono">
    <w:altName w:val="Courier New"/>
    <w:charset w:val="00"/>
    <w:family w:val="roman"/>
    <w:pitch w:val="variable"/>
  </w:font>
  <w:font w:name="SanukOT-Regula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undFuzeile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8"/>
        <w:tab w:val="left" w:pos="5103" w:leader="none"/>
      </w:tabs>
      <w:rPr/>
    </w:pPr>
    <w:r>
      <w:rPr>
        <w:i/>
        <w:iCs/>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rPr/>
    </w:pPr>
    <w:r>
      <w:rPr/>
      <w:drawing>
        <wp:anchor behindDoc="1" distT="0" distB="0" distL="0" distR="0" simplePos="0" locked="0" layoutInCell="0" allowOverlap="1" relativeHeight="2">
          <wp:simplePos x="0" y="0"/>
          <wp:positionH relativeFrom="page">
            <wp:posOffset>5405120</wp:posOffset>
          </wp:positionH>
          <wp:positionV relativeFrom="page">
            <wp:posOffset>238125</wp:posOffset>
          </wp:positionV>
          <wp:extent cx="1228725" cy="819150"/>
          <wp:effectExtent l="0" t="0" r="0" b="0"/>
          <wp:wrapNone/>
          <wp:docPr id="2" name="Bild2" descr="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Grafik 5"/>
                  <pic:cNvPicPr>
                    <a:picLocks noChangeAspect="1" noChangeArrowheads="1"/>
                  </pic:cNvPicPr>
                </pic:nvPicPr>
                <pic:blipFill>
                  <a:blip r:embed="rId1"/>
                  <a:stretch>
                    <a:fillRect/>
                  </a:stretch>
                </pic:blipFill>
                <pic:spPr bwMode="auto">
                  <a:xfrm>
                    <a:off x="0" y="0"/>
                    <a:ext cx="1228725" cy="8191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072"/>
        <w:tab w:val="center" w:pos="4536" w:leader="none"/>
        <w:tab w:val="right" w:pos="9046" w:leader="none"/>
      </w:tabs>
      <w:rPr/>
    </w:pPr>
    <w:r>
      <w:rPr/>
      <w:drawing>
        <wp:anchor behindDoc="1" distT="0" distB="0" distL="0" distR="0" simplePos="0" locked="0" layoutInCell="0" allowOverlap="1" relativeHeight="3">
          <wp:simplePos x="0" y="0"/>
          <wp:positionH relativeFrom="page">
            <wp:posOffset>5353685</wp:posOffset>
          </wp:positionH>
          <wp:positionV relativeFrom="page">
            <wp:posOffset>517525</wp:posOffset>
          </wp:positionV>
          <wp:extent cx="1591945" cy="1061085"/>
          <wp:effectExtent l="0" t="0" r="0" b="0"/>
          <wp:wrapNone/>
          <wp:docPr id="3" name="Bild3" descr="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3" descr="Grafik 5"/>
                  <pic:cNvPicPr>
                    <a:picLocks noChangeAspect="1" noChangeArrowheads="1"/>
                  </pic:cNvPicPr>
                </pic:nvPicPr>
                <pic:blipFill>
                  <a:blip r:embed="rId1"/>
                  <a:stretch>
                    <a:fillRect/>
                  </a:stretch>
                </pic:blipFill>
                <pic:spPr bwMode="auto">
                  <a:xfrm>
                    <a:off x="0" y="0"/>
                    <a:ext cx="1591945" cy="1061085"/>
                  </a:xfrm>
                  <a:prstGeom prst="rect">
                    <a:avLst/>
                  </a:prstGeom>
                  <a:noFill/>
                </pic:spPr>
              </pic:pic>
            </a:graphicData>
          </a:graphic>
        </wp:anchor>
      </w:drawing>
    </w:r>
  </w:p>
</w:hdr>
</file>

<file path=word/settings.xml><?xml version="1.0" encoding="utf-8"?>
<w:settings xmlns:w="http://schemas.openxmlformats.org/wordprocessingml/2006/main">
  <w:zoom w:percent="179"/>
  <w:trackRevisions/>
  <w:defaultTabStop w:val="708"/>
  <w:autoHyphenation w:val="true"/>
  <w:hyphenationZone w:val="425"/>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CH"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76" w:before="0" w:after="0"/>
      <w:jc w:val="left"/>
    </w:pPr>
    <w:rPr>
      <w:rFonts w:ascii="Cambria" w:hAnsi="Cambria" w:cs="Arial Unicode MS" w:eastAsia="Arial Unicode MS"/>
      <w:color w:val="000000"/>
      <w:kern w:val="0"/>
      <w:sz w:val="20"/>
      <w:szCs w:val="20"/>
      <w:u w:val="none" w:color="000000"/>
      <w:lang w:val="de-DE" w:eastAsia="de-DE" w:bidi="ar-SA"/>
      <w14:textOutline w14:w="12700" w14:cap="flat" w14:cmpd="sng" w14:algn="ctr">
        <w14:noFill/>
        <w14:prstDash w14:val="solid"/>
        <w14:miter w14:lim="400000"/>
      </w14:textOutline>
    </w:rPr>
  </w:style>
  <w:style w:type="paragraph" w:styleId="Heading2">
    <w:name w:val="heading 2"/>
    <w:basedOn w:val="berschriftuser"/>
    <w:next w:val="BodyText"/>
    <w:qFormat/>
    <w:pPr>
      <w:spacing w:before="200" w:after="120"/>
      <w:outlineLvl w:val="1"/>
    </w:pPr>
    <w:rPr>
      <w:rFonts w:eastAsia="DejaVu Sans" w:cs="DejaVu Sans"/>
      <w:b/>
      <w:bCs/>
      <w:sz w:val="36"/>
      <w:szCs w:val="36"/>
    </w:rPr>
  </w:style>
  <w:style w:type="character" w:styleId="DefaultParagraphFont" w:default="1">
    <w:name w:val="Default Paragraph Font"/>
    <w:uiPriority w:val="1"/>
    <w:semiHidden/>
    <w:unhideWhenUsed/>
    <w:qFormat/>
    <w:rPr/>
  </w:style>
  <w:style w:type="character" w:styleId="Hyperlink">
    <w:name w:val="Hyperlink"/>
    <w:rPr>
      <w:u w:val="single"/>
    </w:rPr>
  </w:style>
  <w:style w:type="character" w:styleId="Hyperlink0" w:customStyle="1">
    <w:name w:val="Hyperlink.0"/>
    <w:qFormat/>
    <w:rPr>
      <w:rFonts w:ascii="Calibri" w:hAnsi="Calibri"/>
      <w:b/>
      <w:bCs/>
      <w:sz w:val="21"/>
      <w:szCs w:val="21"/>
    </w:rPr>
  </w:style>
  <w:style w:type="character" w:styleId="Hyperlink1" w:customStyle="1">
    <w:name w:val="Hyperlink.1"/>
    <w:qFormat/>
    <w:rPr>
      <w:rFonts w:ascii="Calibri" w:hAnsi="Calibri"/>
      <w:sz w:val="21"/>
      <w:szCs w:val="21"/>
      <w:lang w:val="de-DE"/>
    </w:rPr>
  </w:style>
  <w:style w:type="character" w:styleId="OhneA" w:customStyle="1">
    <w:name w:val="Ohne A"/>
    <w:qFormat/>
    <w:rPr/>
  </w:style>
  <w:style w:type="character" w:styleId="Strong">
    <w:name w:val="Strong"/>
    <w:basedOn w:val="DefaultParagraphFont"/>
    <w:uiPriority w:val="22"/>
    <w:qFormat/>
    <w:rsid w:val="002a555d"/>
    <w:rPr>
      <w:b/>
      <w:bCs/>
    </w:rPr>
  </w:style>
  <w:style w:type="character" w:styleId="LineNumber">
    <w:name w:val="line number"/>
    <w:rPr/>
  </w:style>
  <w:style w:type="character" w:styleId="Aufzhlungszeichen1" w:customStyle="1">
    <w:name w:val="Aufzählungszeichen1"/>
    <w:qFormat/>
    <w:rPr>
      <w:rFonts w:ascii="OpenSymbol" w:hAnsi="OpenSymbol" w:eastAsia="OpenSymbol" w:cs="OpenSymbol"/>
    </w:rPr>
  </w:style>
  <w:style w:type="character" w:styleId="CommentReference">
    <w:name w:val="annotation reference"/>
    <w:basedOn w:val="DefaultParagraphFont"/>
    <w:uiPriority w:val="99"/>
    <w:semiHidden/>
    <w:unhideWhenUsed/>
    <w:qFormat/>
    <w:rsid w:val="007d5f55"/>
    <w:rPr>
      <w:sz w:val="16"/>
      <w:szCs w:val="16"/>
    </w:rPr>
  </w:style>
  <w:style w:type="character" w:styleId="KommentartextZchn" w:customStyle="1">
    <w:name w:val="Kommentartext Zchn"/>
    <w:basedOn w:val="DefaultParagraphFont"/>
    <w:uiPriority w:val="99"/>
    <w:semiHidden/>
    <w:qFormat/>
    <w:rsid w:val="007d5f55"/>
    <w:rPr>
      <w:rFonts w:ascii="Cambria" w:hAnsi="Cambria" w:cs="Arial Unicode MS"/>
      <w:color w:val="000000"/>
      <w:u w:val="none" w:color="000000"/>
      <w:lang w:val="de-DE"/>
      <w14:textOutline w14:w="12700" w14:cap="flat" w14:cmpd="sng" w14:algn="ctr">
        <w14:noFill/>
        <w14:prstDash w14:val="solid"/>
        <w14:miter w14:lim="400000"/>
      </w14:textOutline>
    </w:rPr>
  </w:style>
  <w:style w:type="character" w:styleId="KommentarthemaZchn" w:customStyle="1">
    <w:name w:val="Kommentarthema Zchn"/>
    <w:basedOn w:val="KommentartextZchn"/>
    <w:link w:val="annotationsubject"/>
    <w:uiPriority w:val="99"/>
    <w:semiHidden/>
    <w:qFormat/>
    <w:rsid w:val="007d5f55"/>
    <w:rPr>
      <w:rFonts w:ascii="Cambria" w:hAnsi="Cambria" w:cs="Arial Unicode MS"/>
      <w:b/>
      <w:bCs/>
      <w:color w:val="000000"/>
      <w:u w:val="none" w:color="000000"/>
      <w:lang w:val="de-DE"/>
      <w14:textOutline w14:w="12700" w14:cap="flat" w14:cmpd="sng" w14:algn="ctr">
        <w14:noFill/>
        <w14:prstDash w14:val="solid"/>
        <w14:miter w14:lim="400000"/>
      </w14:textOutline>
    </w:rPr>
  </w:style>
  <w:style w:type="paragraph" w:styleId="berschrift" w:customStyle="1">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customStyle="1">
    <w:name w:val="Verzeichnis"/>
    <w:basedOn w:val="Normal"/>
    <w:qFormat/>
    <w:pPr>
      <w:suppressLineNumbers/>
    </w:pPr>
    <w:rPr>
      <w:rFonts w:cs="Lucida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w:sz w:val="28"/>
      <w:szCs w:val="28"/>
    </w:rPr>
  </w:style>
  <w:style w:type="paragraph" w:styleId="Verzeichnisuser" w:customStyle="1">
    <w:name w:val="Verzeichnis (user)"/>
    <w:basedOn w:val="Normal"/>
    <w:qFormat/>
    <w:pPr>
      <w:suppressLineNumbers/>
    </w:pPr>
    <w:rPr>
      <w:rFonts w:cs="Noto Sans"/>
    </w:rPr>
  </w:style>
  <w:style w:type="paragraph" w:styleId="Kopf-undFuzeile" w:customStyle="1">
    <w:name w:val="Kopf- und Fußzeile"/>
    <w:basedOn w:val="Normal"/>
    <w:qFormat/>
    <w:pPr/>
    <w:rPr/>
  </w:style>
  <w:style w:type="paragraph" w:styleId="Kopf-Fusszeile" w:customStyle="1">
    <w:name w:val="Kopf-/Fusszeile"/>
    <w:basedOn w:val="Normal"/>
    <w:qFormat/>
    <w:pPr/>
    <w:rPr/>
  </w:style>
  <w:style w:type="paragraph" w:styleId="Kopf-Fuzeileuser" w:customStyle="1">
    <w:name w:val="Kopf-/Fußzeile (user)"/>
    <w:basedOn w:val="Normal"/>
    <w:qFormat/>
    <w:pPr/>
    <w:rPr/>
  </w:style>
  <w:style w:type="paragraph" w:styleId="Kopf-Fuzeile">
    <w:name w:val="Kopf-/Fußzeile"/>
    <w:basedOn w:val="Normal"/>
    <w:qFormat/>
    <w:pPr/>
    <w:rPr/>
  </w:style>
  <w:style w:type="paragraph" w:styleId="Header">
    <w:name w:val="header"/>
    <w:pPr>
      <w:widowControl/>
      <w:tabs>
        <w:tab w:val="clear" w:pos="708"/>
        <w:tab w:val="center" w:pos="4536" w:leader="none"/>
        <w:tab w:val="right" w:pos="9072" w:leader="none"/>
      </w:tabs>
      <w:suppressAutoHyphens w:val="true"/>
      <w:bidi w:val="0"/>
      <w:spacing w:before="0" w:after="0"/>
      <w:jc w:val="left"/>
    </w:pPr>
    <w:rPr>
      <w:rFonts w:ascii="Cambria" w:hAnsi="Cambria" w:cs="Arial Unicode MS" w:eastAsia="Arial Unicode MS"/>
      <w:color w:val="000000"/>
      <w:kern w:val="0"/>
      <w:sz w:val="20"/>
      <w:szCs w:val="20"/>
      <w:u w:val="none" w:color="000000"/>
      <w:lang w:val="de-DE" w:eastAsia="de-DE" w:bidi="ar-SA"/>
    </w:rPr>
  </w:style>
  <w:style w:type="paragraph" w:styleId="Kopf-undFuzeilen" w:customStyle="1">
    <w:name w:val="Kopf- und Fußzeilen"/>
    <w:qFormat/>
    <w:pPr>
      <w:widowControl/>
      <w:tabs>
        <w:tab w:val="clear" w:pos="708"/>
        <w:tab w:val="right" w:pos="9020" w:leader="none"/>
      </w:tabs>
      <w:suppressAutoHyphens w:val="true"/>
      <w:bidi w:val="0"/>
      <w:spacing w:before="0" w:after="0"/>
      <w:jc w:val="left"/>
    </w:pPr>
    <w:rPr>
      <w:rFonts w:ascii="Helvetica Neue" w:hAnsi="Helvetica Neue" w:cs="Arial Unicode MS" w:eastAsia="Arial Unicode MS"/>
      <w:color w:val="000000"/>
      <w:kern w:val="0"/>
      <w:sz w:val="24"/>
      <w:szCs w:val="24"/>
      <w:lang w:val="de-CH" w:eastAsia="de-DE" w:bidi="ar-SA"/>
      <w14:textOutline w14:w="0" w14:cap="flat" w14:cmpd="sng" w14:algn="ctr">
        <w14:noFill/>
        <w14:prstDash w14:val="solid"/>
        <w14:bevel/>
      </w14:textOutline>
    </w:rPr>
  </w:style>
  <w:style w:type="paragraph" w:styleId="Default" w:customStyle="1">
    <w:name w:val="Default"/>
    <w:qFormat/>
    <w:pPr>
      <w:widowControl/>
      <w:suppressAutoHyphens w:val="true"/>
      <w:bidi w:val="0"/>
      <w:spacing w:lineRule="auto" w:line="276" w:before="0" w:after="0"/>
      <w:jc w:val="left"/>
    </w:pPr>
    <w:rPr>
      <w:rFonts w:ascii="Calibri" w:hAnsi="Calibri" w:cs="Arial Unicode MS" w:eastAsia="Arial Unicode MS"/>
      <w:color w:val="000000"/>
      <w:kern w:val="0"/>
      <w:sz w:val="24"/>
      <w:szCs w:val="24"/>
      <w:u w:val="none" w:color="000000"/>
      <w:lang w:val="de-DE" w:eastAsia="de-DE" w:bidi="ar-SA"/>
    </w:rPr>
  </w:style>
  <w:style w:type="paragraph" w:styleId="NormalWeb">
    <w:name w:val="Normal (Web)"/>
    <w:basedOn w:val="Normal"/>
    <w:uiPriority w:val="99"/>
    <w:semiHidden/>
    <w:unhideWhenUsed/>
    <w:qFormat/>
    <w:rsid w:val="002a555d"/>
    <w:pPr>
      <w:spacing w:lineRule="auto" w:line="240" w:beforeAutospacing="1" w:afterAutospacing="1"/>
    </w:pPr>
    <w:rPr>
      <w:rFonts w:ascii="Times New Roman" w:hAnsi="Times New Roman" w:eastAsia="Times New Roman" w:cs="Times New Roman"/>
      <w:color w:val="auto"/>
      <w:sz w:val="24"/>
      <w:szCs w:val="24"/>
      <w:lang w:val="de-CH"/>
      <w14:textOutline w14:w="0" w14:cap="rnd" w14:cmpd="sng" w14:algn="ctr">
        <w14:noFill/>
        <w14:prstDash w14:val="solid"/>
        <w14:bevel/>
      </w14:textOutline>
    </w:rPr>
  </w:style>
  <w:style w:type="paragraph" w:styleId="Revision">
    <w:name w:val="Revision"/>
    <w:uiPriority w:val="99"/>
    <w:semiHidden/>
    <w:qFormat/>
    <w:rsid w:val="00cd700b"/>
    <w:pPr>
      <w:widowControl/>
      <w:suppressAutoHyphens w:val="true"/>
      <w:bidi w:val="0"/>
      <w:spacing w:before="0" w:after="0"/>
      <w:jc w:val="left"/>
    </w:pPr>
    <w:rPr>
      <w:rFonts w:ascii="Cambria" w:hAnsi="Cambria" w:cs="Arial Unicode MS" w:eastAsia="Arial Unicode MS"/>
      <w:color w:val="000000"/>
      <w:kern w:val="0"/>
      <w:sz w:val="20"/>
      <w:szCs w:val="20"/>
      <w:u w:val="none" w:color="000000"/>
      <w:lang w:val="de-DE" w:eastAsia="de-DE" w:bidi="ar-SA"/>
      <w14:textOutline w14:w="12700" w14:cap="flat" w14:cmpd="sng" w14:algn="ctr">
        <w14:noFill/>
        <w14:prstDash w14:val="solid"/>
        <w14:miter w14:lim="400000"/>
      </w14:textOutline>
    </w:rPr>
  </w:style>
  <w:style w:type="paragraph" w:styleId="Footer">
    <w:name w:val="footer"/>
    <w:basedOn w:val="Kopf-undFuzeile"/>
    <w:pPr/>
    <w:rPr/>
  </w:style>
  <w:style w:type="paragraph" w:styleId="Standard45LTUntertitel" w:customStyle="1">
    <w:name w:val="Standard 45~LT~Untertitel"/>
    <w:qFormat/>
    <w:pPr>
      <w:widowControl/>
      <w:suppressAutoHyphens w:val="true"/>
      <w:bidi w:val="0"/>
      <w:spacing w:before="0" w:after="0"/>
      <w:jc w:val="center"/>
    </w:pPr>
    <w:rPr>
      <w:rFonts w:ascii="Noto Sans" w:hAnsi="Noto Sans" w:eastAsia="DejaVu Sans" w:cs="Futura Bk BT"/>
      <w:color w:val="auto"/>
      <w:kern w:val="2"/>
      <w:sz w:val="64"/>
      <w:szCs w:val="24"/>
      <w:lang w:val="de-CH" w:eastAsia="de-DE" w:bidi="ar-SA"/>
    </w:rPr>
  </w:style>
  <w:style w:type="paragraph" w:styleId="VorformatierterTextuser" w:customStyle="1">
    <w:name w:val="Vorformatierter Text (user)"/>
    <w:basedOn w:val="Normal"/>
    <w:qFormat/>
    <w:pPr/>
    <w:rPr>
      <w:rFonts w:ascii="Liberation Mono" w:hAnsi="Liberation Mono" w:eastAsia="Liberation Mono" w:cs="Liberation Mono"/>
    </w:rPr>
  </w:style>
  <w:style w:type="paragraph" w:styleId="CommentText">
    <w:name w:val="annotation text"/>
    <w:basedOn w:val="Normal"/>
    <w:link w:val="KommentartextZchn"/>
    <w:uiPriority w:val="99"/>
    <w:semiHidden/>
    <w:unhideWhenUsed/>
    <w:rsid w:val="007d5f55"/>
    <w:pPr>
      <w:spacing w:lineRule="auto" w:line="240"/>
    </w:pPr>
    <w:rPr/>
  </w:style>
  <w:style w:type="paragraph" w:styleId="annotationsubject">
    <w:name w:val="annotation subject"/>
    <w:basedOn w:val="CommentText"/>
    <w:next w:val="CommentText"/>
    <w:link w:val="KommentarthemaZchn"/>
    <w:uiPriority w:val="99"/>
    <w:semiHidden/>
    <w:unhideWhenUsed/>
    <w:qFormat/>
    <w:rsid w:val="007d5f55"/>
    <w:pPr/>
    <w:rPr>
      <w:b/>
      <w:bCs/>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LibreOffice/25.8.2.2$Windows_X86_64 LibreOffice_project/d401f2107ccab8f924a8e2df40f573aab7605b6f</Application>
  <AppVersion>15.0000</AppVersion>
  <Pages>2</Pages>
  <Words>514</Words>
  <Characters>3564</Characters>
  <CharactersWithSpaces>4069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2025-08-28T13:09:00Z</dcterms:created>
  <dc:creator>Töngi Michael PARL</dc:creator>
  <dc:description/>
  <dc:language>de-CH</dc:language>
  <cp:lastModifiedBy/>
  <dcterms:modified xsi:type="dcterms:W3CDTF">2025-10-31T15:12:17Z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